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67FE" w14:textId="77777777" w:rsidR="00855882" w:rsidRPr="00855882" w:rsidRDefault="00855882" w:rsidP="00855882">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43"/>
      <w:r w:rsidRPr="00855882">
        <w:rPr>
          <w:rFonts w:ascii="Arial Black" w:eastAsia="Times New Roman" w:hAnsi="Arial Black" w:cs="Times New Roman"/>
          <w:b/>
          <w:bCs/>
          <w:color w:val="6C93CD"/>
          <w:w w:val="90"/>
          <w:kern w:val="0"/>
          <w:sz w:val="96"/>
          <w:szCs w:val="20"/>
          <w14:ligatures w14:val="none"/>
        </w:rPr>
        <w:t>Public Notice</w:t>
      </w:r>
      <w:bookmarkEnd w:id="0"/>
    </w:p>
    <w:p w14:paraId="460374CF" w14:textId="0CBE6B90" w:rsidR="00855882" w:rsidRPr="00855882" w:rsidRDefault="00BF6999" w:rsidP="0085588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1" w:name="_Toc83035544"/>
      <w:r>
        <w:rPr>
          <w:rFonts w:ascii="Arial Black" w:eastAsia="Times New Roman" w:hAnsi="Arial Black" w:cs="Times New Roman"/>
          <w:b/>
          <w:bCs/>
          <w:color w:val="6C93CD"/>
          <w:w w:val="90"/>
          <w:kern w:val="0"/>
          <w:sz w:val="52"/>
          <w:szCs w:val="20"/>
          <w:lang w:val="en-CA"/>
          <w14:ligatures w14:val="none"/>
        </w:rPr>
        <w:t>Mount Helmcken telecommunications Tower Replacement</w:t>
      </w:r>
      <w:r w:rsidR="00855882" w:rsidRPr="00855882">
        <w:rPr>
          <w:rFonts w:ascii="Arial Black" w:eastAsia="Times New Roman" w:hAnsi="Arial Black" w:cs="Times New Roman"/>
          <w:b/>
          <w:bCs/>
          <w:color w:val="6C93CD"/>
          <w:w w:val="90"/>
          <w:kern w:val="0"/>
          <w:sz w:val="52"/>
          <w:szCs w:val="20"/>
          <w:lang w:val="en-CA"/>
          <w14:ligatures w14:val="none"/>
        </w:rPr>
        <w:t xml:space="preserve"> – Public Comments Invited</w:t>
      </w:r>
      <w:bookmarkEnd w:id="1"/>
    </w:p>
    <w:p w14:paraId="0DA4F4A8" w14:textId="42319DC1" w:rsidR="00855882" w:rsidRPr="00855882" w:rsidRDefault="00855882" w:rsidP="00855882">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lang w:val="en-CA"/>
          <w14:ligatures w14:val="none"/>
        </w:rPr>
        <w:t>January 27, 2026</w:t>
      </w:r>
      <w:r w:rsidRPr="00855882">
        <w:rPr>
          <w:rFonts w:ascii="Arial" w:eastAsia="Times New Roman" w:hAnsi="Arial" w:cs="Times New Roman"/>
          <w:kern w:val="0"/>
          <w:sz w:val="20"/>
          <w:szCs w:val="20"/>
          <w:lang w:val="en-CA"/>
          <w14:ligatures w14:val="none"/>
        </w:rPr>
        <w:t xml:space="preserve"> </w:t>
      </w:r>
      <w:r w:rsidRPr="00855882">
        <w:rPr>
          <w:rFonts w:ascii="Arial" w:eastAsia="Times New Roman" w:hAnsi="Arial" w:cs="Times New Roman"/>
          <w:kern w:val="0"/>
          <w:sz w:val="20"/>
          <w:szCs w:val="20"/>
          <w14:ligatures w14:val="none"/>
        </w:rPr>
        <w:t>–</w:t>
      </w:r>
      <w:r w:rsidRPr="00855882">
        <w:rPr>
          <w:rFonts w:ascii="Arial" w:eastAsia="Times New Roman" w:hAnsi="Arial" w:cs="Times New Roman"/>
          <w:b/>
          <w:kern w:val="0"/>
          <w:sz w:val="20"/>
          <w:szCs w:val="20"/>
          <w14:ligatures w14:val="none"/>
        </w:rPr>
        <w:t xml:space="preserve"> </w:t>
      </w:r>
      <w:r w:rsidRPr="00855882">
        <w:rPr>
          <w:rFonts w:ascii="Arial" w:eastAsia="Times New Roman" w:hAnsi="Arial" w:cs="Times New Roman"/>
          <w:kern w:val="0"/>
          <w:sz w:val="20"/>
          <w:szCs w:val="20"/>
          <w14:ligatures w14:val="none"/>
        </w:rPr>
        <w:t xml:space="preserve">The Canadian Coast Guard must determine whether the proposed </w:t>
      </w:r>
      <w:r>
        <w:rPr>
          <w:rFonts w:ascii="Arial" w:eastAsia="Times New Roman" w:hAnsi="Arial" w:cs="Times New Roman"/>
          <w:kern w:val="0"/>
          <w:sz w:val="20"/>
          <w:szCs w:val="20"/>
          <w14:ligatures w14:val="none"/>
        </w:rPr>
        <w:t>Mount Helmcken telecommunications tower replacement,</w:t>
      </w:r>
      <w:r w:rsidRPr="00855882">
        <w:rPr>
          <w:rFonts w:ascii="Arial" w:eastAsia="Times New Roman" w:hAnsi="Arial" w:cs="Times New Roman"/>
          <w:kern w:val="0"/>
          <w:sz w:val="20"/>
          <w:szCs w:val="20"/>
          <w14:ligatures w14:val="none"/>
        </w:rPr>
        <w:t xml:space="preserve"> located</w:t>
      </w:r>
      <w:r w:rsidRPr="00855882">
        <w:rPr>
          <w:rFonts w:ascii="Arial" w:eastAsia="Times New Roman" w:hAnsi="Arial" w:cs="Times New Roman"/>
          <w:kern w:val="0"/>
          <w:sz w:val="20"/>
          <w:szCs w:val="20"/>
          <w14:ligatures w14:val="none"/>
        </w:rPr>
        <w:t xml:space="preserve"> </w:t>
      </w:r>
      <w:r>
        <w:rPr>
          <w:rFonts w:ascii="Arial" w:eastAsia="Times New Roman" w:hAnsi="Arial" w:cs="Times New Roman"/>
          <w:kern w:val="0"/>
          <w:sz w:val="20"/>
          <w:szCs w:val="20"/>
          <w14:ligatures w14:val="none"/>
        </w:rPr>
        <w:t>on Mt. Helmcken within the municipality of Metchosin B.C.</w:t>
      </w:r>
      <w:r w:rsidRPr="00855882">
        <w:rPr>
          <w:rFonts w:ascii="Arial" w:eastAsia="Times New Roman" w:hAnsi="Arial" w:cs="Times New Roman"/>
          <w:kern w:val="0"/>
          <w:sz w:val="20"/>
          <w:szCs w:val="20"/>
          <w14:ligatures w14:val="none"/>
        </w:rPr>
        <w:t xml:space="preserve"> is likely to cause significant adverse environmental effects.</w:t>
      </w:r>
    </w:p>
    <w:p w14:paraId="0C4A8124" w14:textId="77777777" w:rsidR="00855882" w:rsidRPr="00855882" w:rsidRDefault="00855882" w:rsidP="00855882">
      <w:pPr>
        <w:spacing w:after="180" w:line="280" w:lineRule="exact"/>
        <w:rPr>
          <w:rFonts w:ascii="Arial" w:eastAsia="Times New Roman" w:hAnsi="Arial" w:cs="Times New Roman"/>
          <w:kern w:val="0"/>
          <w:sz w:val="20"/>
          <w:szCs w:val="20"/>
          <w14:ligatures w14:val="none"/>
        </w:rPr>
      </w:pPr>
      <w:r w:rsidRPr="00855882">
        <w:rPr>
          <w:rFonts w:ascii="Arial" w:eastAsia="Times New Roman" w:hAnsi="Arial" w:cs="Times New Roman"/>
          <w:kern w:val="0"/>
          <w:sz w:val="20"/>
          <w:szCs w:val="20"/>
          <w14:ligatures w14:val="none"/>
        </w:rPr>
        <w:t xml:space="preserve">To help inform this determination, the Canadian Coast Guard is inviting comments from the public </w:t>
      </w:r>
      <w:r w:rsidRPr="00855882">
        <w:rPr>
          <w:rFonts w:ascii="Arial" w:eastAsia="Times New Roman" w:hAnsi="Arial" w:cs="Times New Roman"/>
          <w:kern w:val="0"/>
          <w:sz w:val="20"/>
          <w:szCs w:val="20"/>
          <w:lang w:val="en-CA"/>
          <w14:ligatures w14:val="none"/>
        </w:rPr>
        <w:t>respecting that determination</w:t>
      </w:r>
      <w:r w:rsidRPr="00855882">
        <w:rPr>
          <w:rFonts w:ascii="Georgia" w:eastAsia="Times New Roman" w:hAnsi="Georgia" w:cs="Georgia"/>
          <w:kern w:val="0"/>
          <w:sz w:val="20"/>
          <w:szCs w:val="20"/>
          <w:lang w:val="en-CA"/>
          <w14:ligatures w14:val="none"/>
        </w:rPr>
        <w:t xml:space="preserve">. </w:t>
      </w:r>
      <w:r w:rsidRPr="00855882">
        <w:rPr>
          <w:rFonts w:ascii="Arial" w:eastAsia="Times New Roman" w:hAnsi="Arial" w:cs="Times New Roman"/>
          <w:kern w:val="0"/>
          <w:sz w:val="20"/>
          <w:szCs w:val="20"/>
          <w14:ligatures w14:val="none"/>
        </w:rPr>
        <w:t xml:space="preserve">All comments received will be considered public and may be posted online. </w:t>
      </w:r>
    </w:p>
    <w:p w14:paraId="2148E6B8" w14:textId="7E64147E" w:rsidR="00855882" w:rsidRPr="00855882" w:rsidRDefault="00855882" w:rsidP="00855882">
      <w:pPr>
        <w:spacing w:after="180" w:line="280" w:lineRule="exact"/>
        <w:rPr>
          <w:rFonts w:ascii="Arial" w:eastAsia="Times New Roman" w:hAnsi="Arial" w:cs="Times New Roman"/>
          <w:kern w:val="0"/>
          <w:sz w:val="20"/>
          <w:szCs w:val="20"/>
          <w14:ligatures w14:val="none"/>
        </w:rPr>
      </w:pPr>
      <w:r w:rsidRPr="00855882">
        <w:rPr>
          <w:rFonts w:ascii="Arial" w:eastAsia="Times New Roman" w:hAnsi="Arial" w:cs="Times New Roman"/>
          <w:kern w:val="0"/>
          <w:sz w:val="20"/>
          <w:szCs w:val="20"/>
          <w14:ligatures w14:val="none"/>
        </w:rPr>
        <w:t xml:space="preserve">Written comments must be submitted </w:t>
      </w:r>
      <w:r w:rsidRPr="00855882">
        <w:rPr>
          <w:rFonts w:ascii="Arial" w:eastAsia="Times New Roman" w:hAnsi="Arial" w:cs="Times New Roman"/>
          <w:b/>
          <w:kern w:val="0"/>
          <w:sz w:val="20"/>
          <w:szCs w:val="20"/>
          <w14:ligatures w14:val="none"/>
        </w:rPr>
        <w:t xml:space="preserve">by </w:t>
      </w:r>
      <w:r>
        <w:rPr>
          <w:rFonts w:ascii="Arial" w:eastAsia="Times New Roman" w:hAnsi="Arial" w:cs="Times New Roman"/>
          <w:b/>
          <w:kern w:val="0"/>
          <w:sz w:val="20"/>
          <w:szCs w:val="20"/>
          <w14:ligatures w14:val="none"/>
        </w:rPr>
        <w:t xml:space="preserve">February 27 2026 </w:t>
      </w:r>
      <w:r w:rsidRPr="00855882">
        <w:rPr>
          <w:rFonts w:ascii="Arial" w:eastAsia="Times New Roman" w:hAnsi="Arial" w:cs="Times New Roman"/>
          <w:kern w:val="0"/>
          <w:sz w:val="20"/>
          <w:szCs w:val="20"/>
          <w14:ligatures w14:val="none"/>
        </w:rPr>
        <w:t>to:</w:t>
      </w:r>
    </w:p>
    <w:p w14:paraId="04C7F3DE"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 xml:space="preserve">Canadian Coast Guard – Marine and Civil Infrastructure </w:t>
      </w:r>
      <w:r w:rsidRPr="00855882">
        <w:rPr>
          <w:rFonts w:ascii="Arial" w:eastAsia="Times New Roman" w:hAnsi="Arial" w:cs="Arial"/>
          <w:kern w:val="0"/>
          <w:sz w:val="20"/>
          <w:szCs w:val="20"/>
          <w14:ligatures w14:val="none"/>
        </w:rPr>
        <w:br/>
        <w:t>25 Huron Street, Victoria B.C.</w:t>
      </w:r>
    </w:p>
    <w:p w14:paraId="05E34905"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(236) 464-3649</w:t>
      </w:r>
    </w:p>
    <w:p w14:paraId="7B74EF39" w14:textId="77777777" w:rsidR="00855882" w:rsidRPr="00855882" w:rsidRDefault="00855882" w:rsidP="00855882">
      <w:pPr>
        <w:spacing w:after="0" w:line="240" w:lineRule="auto"/>
        <w:rPr>
          <w:rFonts w:ascii="Arial" w:eastAsia="Times New Roman" w:hAnsi="Arial" w:cs="Arial"/>
          <w:kern w:val="0"/>
          <w:sz w:val="20"/>
          <w:szCs w:val="20"/>
          <w14:ligatures w14:val="none"/>
        </w:rPr>
      </w:pPr>
      <w:r w:rsidRPr="00855882">
        <w:rPr>
          <w:rFonts w:ascii="Arial" w:eastAsia="Times New Roman" w:hAnsi="Arial" w:cs="Arial"/>
          <w:kern w:val="0"/>
          <w:sz w:val="20"/>
          <w:szCs w:val="20"/>
          <w14:ligatures w14:val="none"/>
        </w:rPr>
        <w:t>Jordan.grootendorst@dfo-mpo.gc.ca</w:t>
      </w:r>
    </w:p>
    <w:p w14:paraId="500A5691" w14:textId="77777777" w:rsidR="00855882" w:rsidRPr="00855882" w:rsidRDefault="00855882" w:rsidP="00855882">
      <w:pPr>
        <w:spacing w:after="0" w:line="240" w:lineRule="auto"/>
        <w:rPr>
          <w:rFonts w:ascii="Arial" w:eastAsia="Times New Roman" w:hAnsi="Arial" w:cs="Arial"/>
          <w:kern w:val="0"/>
          <w:sz w:val="20"/>
          <w:szCs w:val="20"/>
          <w14:ligatures w14:val="none"/>
        </w:rPr>
      </w:pPr>
    </w:p>
    <w:p w14:paraId="37A7D211" w14:textId="77777777" w:rsidR="00855882" w:rsidRPr="00855882" w:rsidRDefault="00855882" w:rsidP="00855882">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2" w:name="_Toc83035545"/>
      <w:r w:rsidRPr="00855882">
        <w:rPr>
          <w:rFonts w:ascii="Arial Black" w:eastAsia="Times New Roman" w:hAnsi="Arial Black" w:cs="Times New Roman"/>
          <w:b/>
          <w:bCs/>
          <w:color w:val="6C93CD"/>
          <w:w w:val="90"/>
          <w:kern w:val="0"/>
          <w:sz w:val="52"/>
          <w:szCs w:val="20"/>
          <w:lang w:val="en-CA"/>
          <w14:ligatures w14:val="none"/>
        </w:rPr>
        <w:t>The Proposed Project</w:t>
      </w:r>
      <w:bookmarkEnd w:id="2"/>
    </w:p>
    <w:p w14:paraId="2193AAF6" w14:textId="21F4FB09" w:rsidR="00855882" w:rsidRPr="00855882" w:rsidRDefault="00855882" w:rsidP="00855882">
      <w:pPr>
        <w:spacing w:line="259" w:lineRule="auto"/>
        <w:rPr>
          <w:rFonts w:ascii="Calibri" w:eastAsia="Calibri" w:hAnsi="Calibri" w:cs="Times New Roman"/>
          <w:sz w:val="22"/>
          <w:szCs w:val="22"/>
        </w:rPr>
      </w:pPr>
      <w:bookmarkStart w:id="3" w:name="_Hlk211514408"/>
      <w:r w:rsidRPr="00855882">
        <w:rPr>
          <w:rFonts w:ascii="Calibri" w:eastAsia="Calibri" w:hAnsi="Calibri" w:cs="Times New Roman"/>
          <w:sz w:val="22"/>
          <w:szCs w:val="22"/>
        </w:rPr>
        <w:t>The Canadian Coast Guard (CCG) is planning to replace the existing 61-meter guyed tower with a similarly sized self-supporting tower. This project is planned for A</w:t>
      </w:r>
      <w:r w:rsidR="00CD5A18">
        <w:rPr>
          <w:rFonts w:ascii="Calibri" w:eastAsia="Calibri" w:hAnsi="Calibri" w:cs="Times New Roman"/>
          <w:sz w:val="22"/>
          <w:szCs w:val="22"/>
        </w:rPr>
        <w:t>pril</w:t>
      </w:r>
      <w:r w:rsidRPr="00855882">
        <w:rPr>
          <w:rFonts w:ascii="Calibri" w:eastAsia="Calibri" w:hAnsi="Calibri" w:cs="Times New Roman"/>
          <w:sz w:val="22"/>
          <w:szCs w:val="22"/>
        </w:rPr>
        <w:t xml:space="preserve"> 2026 and will be conducted in four phases.</w:t>
      </w:r>
    </w:p>
    <w:p w14:paraId="39127370" w14:textId="77777777" w:rsidR="00855882" w:rsidRPr="00855882" w:rsidRDefault="00855882" w:rsidP="00855882">
      <w:pPr>
        <w:spacing w:line="259" w:lineRule="auto"/>
        <w:rPr>
          <w:rFonts w:ascii="Calibri" w:eastAsia="Calibri" w:hAnsi="Calibri" w:cs="Times New Roman"/>
          <w:sz w:val="22"/>
          <w:szCs w:val="22"/>
        </w:rPr>
      </w:pPr>
      <w:r w:rsidRPr="00855882">
        <w:rPr>
          <w:rFonts w:ascii="Calibri" w:eastAsia="Calibri" w:hAnsi="Calibri" w:cs="Times New Roman"/>
          <w:sz w:val="22"/>
          <w:szCs w:val="22"/>
        </w:rPr>
        <w:t>In Phase 1, CCG crews will arrive on site and remove the antennas and salvageable equipment from the small tower located sixteen meters southwest of the 61-meter tall guyed tower. The salvaged equipment will then be installed on the existing radar tower situated south of the main building. Once this work is complete, the CCG crews will dismantle the small tower.</w:t>
      </w:r>
    </w:p>
    <w:p w14:paraId="13E361E3" w14:textId="77777777" w:rsidR="00855882" w:rsidRPr="00855882" w:rsidRDefault="00855882" w:rsidP="00855882">
      <w:pPr>
        <w:spacing w:line="259" w:lineRule="auto"/>
        <w:rPr>
          <w:rFonts w:ascii="Calibri" w:eastAsia="Calibri" w:hAnsi="Calibri" w:cs="Times New Roman"/>
          <w:sz w:val="22"/>
          <w:szCs w:val="22"/>
        </w:rPr>
      </w:pPr>
      <w:r w:rsidRPr="00855882">
        <w:rPr>
          <w:rFonts w:ascii="Calibri" w:eastAsia="Calibri" w:hAnsi="Calibri" w:cs="Times New Roman"/>
          <w:sz w:val="22"/>
          <w:szCs w:val="22"/>
        </w:rPr>
        <w:t>Phase 2 involves the construction of the concrete base for the new tower. This base will be built adjacent to the main building on the north side, between the building and the existing 61-meter tower. The work will include rock drilling, some vegetation grubbing, and surface soil removal, followed by the construction of formwork and the pouring of concrete. The exact location, size and spacing of the tower base will be determined based on CCG deliverables specifications and the Contractors tower plan specifications.</w:t>
      </w:r>
    </w:p>
    <w:p w14:paraId="152EFEE9" w14:textId="77777777" w:rsidR="00855882" w:rsidRPr="00855882" w:rsidRDefault="00855882" w:rsidP="00855882">
      <w:pPr>
        <w:spacing w:line="259" w:lineRule="auto"/>
        <w:rPr>
          <w:rFonts w:ascii="Calibri" w:eastAsia="Calibri" w:hAnsi="Calibri" w:cs="Times New Roman"/>
          <w:sz w:val="22"/>
          <w:szCs w:val="22"/>
        </w:rPr>
      </w:pPr>
      <w:r w:rsidRPr="00855882">
        <w:rPr>
          <w:rFonts w:ascii="Calibri" w:eastAsia="Calibri" w:hAnsi="Calibri" w:cs="Times New Roman"/>
          <w:sz w:val="22"/>
          <w:szCs w:val="22"/>
        </w:rPr>
        <w:t xml:space="preserve">In Phase 3, a tower installation company will be contracted to design and build the new tower according to specifications provided by the CCG. The contractor will arrive on site and construct the tower on the </w:t>
      </w:r>
      <w:r w:rsidRPr="00855882">
        <w:rPr>
          <w:rFonts w:ascii="Calibri" w:eastAsia="Calibri" w:hAnsi="Calibri" w:cs="Times New Roman"/>
          <w:sz w:val="22"/>
          <w:szCs w:val="22"/>
        </w:rPr>
        <w:lastRenderedPageBreak/>
        <w:t>newly built base. The new self-supporting tower will be of similar height to the existing tower, though the actual height will be determined by the contractors based on design and structural requirements.</w:t>
      </w:r>
    </w:p>
    <w:p w14:paraId="46F5E206" w14:textId="77777777" w:rsidR="00855882" w:rsidRPr="00855882" w:rsidRDefault="00855882" w:rsidP="00855882">
      <w:pPr>
        <w:spacing w:line="259" w:lineRule="auto"/>
        <w:rPr>
          <w:rFonts w:ascii="Calibri" w:eastAsia="Calibri" w:hAnsi="Calibri" w:cs="Times New Roman"/>
          <w:sz w:val="22"/>
          <w:szCs w:val="22"/>
        </w:rPr>
      </w:pPr>
      <w:r w:rsidRPr="00855882">
        <w:rPr>
          <w:rFonts w:ascii="Calibri" w:eastAsia="Calibri" w:hAnsi="Calibri" w:cs="Times New Roman"/>
          <w:sz w:val="22"/>
          <w:szCs w:val="22"/>
        </w:rPr>
        <w:t xml:space="preserve">Finally, in Phase 4, the CCG rigging crew will return to the site to transfer all communications equipment from the existing tower onto the new tower. </w:t>
      </w:r>
      <w:bookmarkEnd w:id="3"/>
      <w:r w:rsidRPr="00855882">
        <w:rPr>
          <w:rFonts w:ascii="Calibri" w:eastAsia="Calibri" w:hAnsi="Calibri" w:cs="Times New Roman"/>
          <w:sz w:val="22"/>
          <w:szCs w:val="22"/>
        </w:rPr>
        <w:t>The method of dismantling will be established based on the contractor’s proposed methodology.</w:t>
      </w:r>
    </w:p>
    <w:p w14:paraId="6FB6A547" w14:textId="600B038A" w:rsidR="006F3798" w:rsidRDefault="006F3798" w:rsidP="00855882">
      <w:pPr>
        <w:spacing w:after="180" w:line="280" w:lineRule="exact"/>
      </w:pPr>
    </w:p>
    <w:sectPr w:rsidR="006F3798">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78F" w14:textId="77777777" w:rsidR="00CD5A18" w:rsidRDefault="00CD5A18" w:rsidP="00CD5A18">
      <w:pPr>
        <w:spacing w:after="0" w:line="240" w:lineRule="auto"/>
      </w:pPr>
      <w:r>
        <w:separator/>
      </w:r>
    </w:p>
  </w:endnote>
  <w:endnote w:type="continuationSeparator" w:id="0">
    <w:p w14:paraId="6CCD22CC" w14:textId="77777777" w:rsidR="00CD5A18" w:rsidRDefault="00CD5A18" w:rsidP="00C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C6E5" w14:textId="77777777" w:rsidR="00CD5A18" w:rsidRDefault="00CD5A18" w:rsidP="00CD5A18">
      <w:pPr>
        <w:spacing w:after="0" w:line="240" w:lineRule="auto"/>
      </w:pPr>
      <w:r>
        <w:separator/>
      </w:r>
    </w:p>
  </w:footnote>
  <w:footnote w:type="continuationSeparator" w:id="0">
    <w:p w14:paraId="10E3BBE0" w14:textId="77777777" w:rsidR="00CD5A18" w:rsidRDefault="00CD5A18" w:rsidP="00C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6025" w14:textId="77777777" w:rsidR="00CD5A18" w:rsidRDefault="00CD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34F" w14:textId="77777777" w:rsidR="00CD5A18" w:rsidRDefault="00CD5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F57D" w14:textId="77777777" w:rsidR="00CD5A18" w:rsidRDefault="00CD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2"/>
    <w:rsid w:val="001165D8"/>
    <w:rsid w:val="002A60DA"/>
    <w:rsid w:val="002E66B8"/>
    <w:rsid w:val="005833E1"/>
    <w:rsid w:val="00627B36"/>
    <w:rsid w:val="006F3798"/>
    <w:rsid w:val="00855882"/>
    <w:rsid w:val="009635CB"/>
    <w:rsid w:val="00AF0D54"/>
    <w:rsid w:val="00BF6999"/>
    <w:rsid w:val="00CD5A18"/>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C19A"/>
  <w15:chartTrackingRefBased/>
  <w15:docId w15:val="{C1EA221F-E921-40B6-9AFE-BDF690EE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82"/>
    <w:rPr>
      <w:rFonts w:eastAsiaTheme="majorEastAsia" w:cstheme="majorBidi"/>
      <w:color w:val="272727" w:themeColor="text1" w:themeTint="D8"/>
    </w:rPr>
  </w:style>
  <w:style w:type="paragraph" w:styleId="Title">
    <w:name w:val="Title"/>
    <w:basedOn w:val="Normal"/>
    <w:next w:val="Normal"/>
    <w:link w:val="TitleChar"/>
    <w:uiPriority w:val="10"/>
    <w:qFormat/>
    <w:rsid w:val="008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82"/>
    <w:pPr>
      <w:spacing w:before="160"/>
      <w:jc w:val="center"/>
    </w:pPr>
    <w:rPr>
      <w:i/>
      <w:iCs/>
      <w:color w:val="404040" w:themeColor="text1" w:themeTint="BF"/>
    </w:rPr>
  </w:style>
  <w:style w:type="character" w:customStyle="1" w:styleId="QuoteChar">
    <w:name w:val="Quote Char"/>
    <w:basedOn w:val="DefaultParagraphFont"/>
    <w:link w:val="Quote"/>
    <w:uiPriority w:val="29"/>
    <w:rsid w:val="00855882"/>
    <w:rPr>
      <w:i/>
      <w:iCs/>
      <w:color w:val="404040" w:themeColor="text1" w:themeTint="BF"/>
    </w:rPr>
  </w:style>
  <w:style w:type="paragraph" w:styleId="ListParagraph">
    <w:name w:val="List Paragraph"/>
    <w:basedOn w:val="Normal"/>
    <w:uiPriority w:val="34"/>
    <w:qFormat/>
    <w:rsid w:val="00855882"/>
    <w:pPr>
      <w:ind w:left="720"/>
      <w:contextualSpacing/>
    </w:pPr>
  </w:style>
  <w:style w:type="character" w:styleId="IntenseEmphasis">
    <w:name w:val="Intense Emphasis"/>
    <w:basedOn w:val="DefaultParagraphFont"/>
    <w:uiPriority w:val="21"/>
    <w:qFormat/>
    <w:rsid w:val="00855882"/>
    <w:rPr>
      <w:i/>
      <w:iCs/>
      <w:color w:val="0F4761" w:themeColor="accent1" w:themeShade="BF"/>
    </w:rPr>
  </w:style>
  <w:style w:type="paragraph" w:styleId="IntenseQuote">
    <w:name w:val="Intense Quote"/>
    <w:basedOn w:val="Normal"/>
    <w:next w:val="Normal"/>
    <w:link w:val="IntenseQuoteChar"/>
    <w:uiPriority w:val="30"/>
    <w:qFormat/>
    <w:rsid w:val="0085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82"/>
    <w:rPr>
      <w:i/>
      <w:iCs/>
      <w:color w:val="0F4761" w:themeColor="accent1" w:themeShade="BF"/>
    </w:rPr>
  </w:style>
  <w:style w:type="character" w:styleId="IntenseReference">
    <w:name w:val="Intense Reference"/>
    <w:basedOn w:val="DefaultParagraphFont"/>
    <w:uiPriority w:val="32"/>
    <w:qFormat/>
    <w:rsid w:val="00855882"/>
    <w:rPr>
      <w:b/>
      <w:bCs/>
      <w:smallCaps/>
      <w:color w:val="0F4761" w:themeColor="accent1" w:themeShade="BF"/>
      <w:spacing w:val="5"/>
    </w:rPr>
  </w:style>
  <w:style w:type="paragraph" w:styleId="Header">
    <w:name w:val="header"/>
    <w:basedOn w:val="Normal"/>
    <w:link w:val="HeaderChar"/>
    <w:uiPriority w:val="99"/>
    <w:unhideWhenUsed/>
    <w:rsid w:val="00CD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1</cp:revision>
  <dcterms:created xsi:type="dcterms:W3CDTF">2026-01-27T18:57:00Z</dcterms:created>
  <dcterms:modified xsi:type="dcterms:W3CDTF">2026-01-27T19:22:00Z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2026-01-27T19:22:02Z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1614c0a8-4cf2-4bb9-956e-ee7b72ad22a4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